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E21FEA" w:rsidRPr="002C43F4">
        <w:rPr>
          <w:b/>
          <w:sz w:val="26"/>
          <w:szCs w:val="26"/>
        </w:rPr>
        <w:t xml:space="preserve">АПВ </w:t>
      </w:r>
      <w:r w:rsidR="00A70941">
        <w:rPr>
          <w:b/>
          <w:sz w:val="26"/>
          <w:szCs w:val="26"/>
        </w:rPr>
        <w:t>1</w:t>
      </w:r>
      <w:r w:rsidR="005017D0">
        <w:rPr>
          <w:b/>
          <w:sz w:val="26"/>
          <w:szCs w:val="26"/>
        </w:rPr>
        <w:t>6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9463A7" w:rsidRDefault="005017D0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9463A7" w:rsidRDefault="005017D0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АПВ-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0" w:rsidRPr="0051779A" w:rsidRDefault="005017D0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22483-77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Default="005017D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9463A7" w:rsidRDefault="005017D0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7D0" w:rsidRPr="00542E1F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7D0" w:rsidRPr="0051779A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9463A7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9463A7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0" w:rsidRPr="0051779A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8,0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7D0" w:rsidRPr="0051779A" w:rsidRDefault="005017D0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Максимальный наружный диаметр </w:t>
            </w:r>
            <w:r>
              <w:rPr>
                <w:color w:val="000000"/>
                <w:sz w:val="24"/>
                <w:szCs w:val="24"/>
              </w:rPr>
              <w:t>токопроводящих жил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5,16</w:t>
            </w:r>
          </w:p>
        </w:tc>
      </w:tr>
      <w:tr w:rsidR="005017D0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017D0" w:rsidRPr="0051779A" w:rsidRDefault="005017D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</w:t>
            </w:r>
            <w:proofErr w:type="gramStart"/>
            <w:r w:rsidRPr="00770AAC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770AAC">
              <w:rPr>
                <w:color w:val="000000"/>
                <w:sz w:val="24"/>
                <w:szCs w:val="24"/>
              </w:rPr>
              <w:t xml:space="preserve">, кОм, не менее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7D0" w:rsidRPr="0051779A" w:rsidRDefault="005017D0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367CC7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367CC7">
              <w:rPr>
                <w:color w:val="000000"/>
                <w:sz w:val="24"/>
                <w:szCs w:val="24"/>
              </w:rPr>
              <w:t>, не менее - 100</w:t>
            </w:r>
          </w:p>
        </w:tc>
      </w:tr>
      <w:tr w:rsidR="005017D0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7D0" w:rsidRPr="0051779A" w:rsidRDefault="005017D0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17D0" w:rsidRPr="0051779A" w:rsidRDefault="005017D0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8474EC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8474EC">
              <w:rPr>
                <w:color w:val="000000"/>
                <w:sz w:val="24"/>
                <w:szCs w:val="24"/>
              </w:rPr>
              <w:t xml:space="preserve">/км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66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256C8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75345A" w:rsidP="00256C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256C8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D378AA" w:rsidP="00256C8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256C80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972B4B" w:rsidP="00256C80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 xml:space="preserve">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256C80" w:rsidRPr="00256C80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56C80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:rsidR="009A5585" w:rsidRPr="00256C80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56C80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56C80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56C80">
              <w:rPr>
                <w:sz w:val="24"/>
                <w:szCs w:val="24"/>
              </w:rPr>
              <w:t xml:space="preserve">в соответствие с </w:t>
            </w:r>
            <w:r w:rsidRPr="00256C80">
              <w:rPr>
                <w:sz w:val="24"/>
                <w:szCs w:val="24"/>
              </w:rPr>
              <w:t>ГОСТ 6323-79</w:t>
            </w:r>
            <w:r w:rsidR="00DE0140" w:rsidRPr="00256C80">
              <w:rPr>
                <w:sz w:val="24"/>
                <w:szCs w:val="24"/>
              </w:rPr>
              <w:t>,</w:t>
            </w:r>
            <w:r w:rsidR="00FC2848" w:rsidRPr="00256C80">
              <w:rPr>
                <w:sz w:val="24"/>
                <w:szCs w:val="24"/>
              </w:rPr>
              <w:t xml:space="preserve"> ГОСТ 26445-85</w:t>
            </w:r>
            <w:r w:rsidR="00DE0140" w:rsidRPr="00256C80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20B" w:rsidRDefault="0066420B">
      <w:r>
        <w:separator/>
      </w:r>
    </w:p>
  </w:endnote>
  <w:endnote w:type="continuationSeparator" w:id="0">
    <w:p w:rsidR="0066420B" w:rsidRDefault="00664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20B" w:rsidRDefault="0066420B">
      <w:r>
        <w:separator/>
      </w:r>
    </w:p>
  </w:footnote>
  <w:footnote w:type="continuationSeparator" w:id="0">
    <w:p w:rsidR="0066420B" w:rsidRDefault="00664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1975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975F3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6C80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36A8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1D80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20B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A69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3660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0C34-0C19-44D5-BA47-0EB2ACBE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2014-04-04T10:53:00Z</dcterms:created>
  <dcterms:modified xsi:type="dcterms:W3CDTF">2014-04-04T12:27:00Z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